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CB26C" w14:textId="0631915F" w:rsidR="009B327E" w:rsidRPr="0033027D" w:rsidRDefault="009B327E" w:rsidP="009B327E">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w:t>
      </w:r>
      <w:r w:rsidR="00900065">
        <w:rPr>
          <w:b/>
          <w:noProof/>
          <w:sz w:val="24"/>
        </w:rPr>
        <w:t>6</w:t>
      </w:r>
      <w:r w:rsidRPr="0033027D">
        <w:rPr>
          <w:b/>
          <w:noProof/>
          <w:sz w:val="24"/>
        </w:rPr>
        <w:tab/>
      </w:r>
      <w:r w:rsidRPr="002A3921">
        <w:rPr>
          <w:b/>
          <w:noProof/>
          <w:sz w:val="24"/>
        </w:rPr>
        <w:t>R5-2</w:t>
      </w:r>
      <w:r w:rsidR="00900065">
        <w:rPr>
          <w:b/>
          <w:noProof/>
          <w:sz w:val="24"/>
        </w:rPr>
        <w:t>50429</w:t>
      </w:r>
    </w:p>
    <w:p w14:paraId="61557F5F" w14:textId="29BDF1A6" w:rsidR="009B327E" w:rsidRPr="006A45BA" w:rsidRDefault="00900065" w:rsidP="00900065">
      <w:pPr>
        <w:pStyle w:val="CRCoverPage"/>
        <w:outlineLvl w:val="0"/>
        <w:rPr>
          <w:b/>
          <w:noProof/>
          <w:sz w:val="24"/>
        </w:rPr>
      </w:pPr>
      <w:r w:rsidRPr="002B445D">
        <w:rPr>
          <w:b/>
          <w:noProof/>
          <w:sz w:val="24"/>
        </w:rPr>
        <w:t>Athens, G</w:t>
      </w:r>
      <w:r>
        <w:rPr>
          <w:rFonts w:hint="eastAsia"/>
          <w:b/>
          <w:noProof/>
          <w:sz w:val="24"/>
          <w:lang w:eastAsia="zh-CN"/>
        </w:rPr>
        <w:t>reece</w:t>
      </w:r>
      <w:r>
        <w:rPr>
          <w:b/>
          <w:noProof/>
          <w:sz w:val="24"/>
        </w:rPr>
        <w:t>, F</w:t>
      </w:r>
      <w:r>
        <w:rPr>
          <w:rFonts w:hint="eastAsia"/>
          <w:b/>
          <w:noProof/>
          <w:sz w:val="24"/>
          <w:lang w:eastAsia="zh-CN"/>
        </w:rPr>
        <w:t>eb</w:t>
      </w:r>
      <w:r>
        <w:rPr>
          <w:b/>
          <w:noProof/>
          <w:sz w:val="24"/>
        </w:rPr>
        <w:t xml:space="preserve"> 17</w:t>
      </w:r>
      <w:r>
        <w:rPr>
          <w:rFonts w:cs="Arial"/>
          <w:b/>
          <w:sz w:val="24"/>
        </w:rPr>
        <w:t>-</w:t>
      </w:r>
      <w:r>
        <w:rPr>
          <w:b/>
          <w:noProof/>
          <w:sz w:val="24"/>
        </w:rPr>
        <w:t>21, 2025</w:t>
      </w:r>
      <w:r w:rsidR="009B327E" w:rsidRPr="0033027D">
        <w:rPr>
          <w:b/>
          <w:noProof/>
          <w:sz w:val="24"/>
        </w:rPr>
        <w:tab/>
      </w:r>
    </w:p>
    <w:p w14:paraId="28044AD0" w14:textId="77777777" w:rsidR="009B327E" w:rsidRDefault="009B327E" w:rsidP="009B327E">
      <w:pPr>
        <w:pStyle w:val="CRCoverPage"/>
        <w:tabs>
          <w:tab w:val="right" w:pos="9639"/>
        </w:tabs>
        <w:spacing w:after="0"/>
        <w:rPr>
          <w:b/>
          <w:noProof/>
          <w:sz w:val="24"/>
        </w:rPr>
      </w:pPr>
    </w:p>
    <w:p w14:paraId="47B6C53C" w14:textId="183C5E46"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w:t>
      </w:r>
      <w:r w:rsidR="00900065">
        <w:rPr>
          <w:b/>
          <w:noProof/>
          <w:color w:val="A6A6A6" w:themeColor="background1" w:themeShade="A6"/>
          <w:sz w:val="24"/>
        </w:rPr>
        <w:t>7</w:t>
      </w:r>
      <w:r w:rsidRPr="00EE6DF2">
        <w:rPr>
          <w:b/>
          <w:noProof/>
          <w:color w:val="A6A6A6" w:themeColor="background1" w:themeShade="A6"/>
          <w:sz w:val="24"/>
        </w:rPr>
        <w:tab/>
        <w:t>RP-24xxxx</w:t>
      </w:r>
    </w:p>
    <w:p w14:paraId="49B96710" w14:textId="3ABA6E83" w:rsidR="009B327E" w:rsidRPr="00EE6DF2" w:rsidRDefault="006F6897" w:rsidP="009B327E">
      <w:pPr>
        <w:pStyle w:val="CRCoverPage"/>
        <w:tabs>
          <w:tab w:val="right" w:pos="9639"/>
        </w:tabs>
        <w:spacing w:after="0"/>
        <w:rPr>
          <w:b/>
          <w:noProof/>
          <w:color w:val="A6A6A6" w:themeColor="background1" w:themeShade="A6"/>
          <w:sz w:val="24"/>
        </w:rPr>
      </w:pPr>
      <w:r w:rsidRPr="006F6897">
        <w:rPr>
          <w:b/>
          <w:noProof/>
          <w:color w:val="A6A6A6" w:themeColor="background1" w:themeShade="A6"/>
          <w:sz w:val="24"/>
        </w:rPr>
        <w:t>Incheon</w:t>
      </w:r>
      <w:r w:rsidR="009B327E" w:rsidRPr="00EE6DF2">
        <w:rPr>
          <w:b/>
          <w:noProof/>
          <w:color w:val="A6A6A6" w:themeColor="background1" w:themeShade="A6"/>
          <w:sz w:val="24"/>
        </w:rPr>
        <w:t xml:space="preserve">, </w:t>
      </w:r>
      <w:r>
        <w:rPr>
          <w:b/>
          <w:noProof/>
          <w:color w:val="A6A6A6" w:themeColor="background1" w:themeShade="A6"/>
          <w:sz w:val="24"/>
        </w:rPr>
        <w:t>K</w:t>
      </w:r>
      <w:r>
        <w:rPr>
          <w:rFonts w:hint="eastAsia"/>
          <w:b/>
          <w:noProof/>
          <w:color w:val="A6A6A6" w:themeColor="background1" w:themeShade="A6"/>
          <w:sz w:val="24"/>
          <w:lang w:eastAsia="zh-CN"/>
        </w:rPr>
        <w:t>orea</w:t>
      </w:r>
      <w:r w:rsidR="009B327E" w:rsidRPr="00EE6DF2">
        <w:rPr>
          <w:b/>
          <w:noProof/>
          <w:color w:val="A6A6A6" w:themeColor="background1" w:themeShade="A6"/>
          <w:sz w:val="24"/>
        </w:rPr>
        <w:t xml:space="preserve">, </w:t>
      </w:r>
      <w:r>
        <w:rPr>
          <w:b/>
          <w:noProof/>
          <w:color w:val="A6A6A6" w:themeColor="background1" w:themeShade="A6"/>
          <w:sz w:val="24"/>
        </w:rPr>
        <w:t>M</w:t>
      </w:r>
      <w:r>
        <w:rPr>
          <w:rFonts w:hint="eastAsia"/>
          <w:b/>
          <w:noProof/>
          <w:color w:val="A6A6A6" w:themeColor="background1" w:themeShade="A6"/>
          <w:sz w:val="24"/>
          <w:lang w:eastAsia="zh-CN"/>
        </w:rPr>
        <w:t>ar</w:t>
      </w:r>
      <w:r w:rsidR="009B327E" w:rsidRPr="00EE6DF2">
        <w:rPr>
          <w:b/>
          <w:noProof/>
          <w:color w:val="A6A6A6" w:themeColor="background1" w:themeShade="A6"/>
          <w:sz w:val="24"/>
        </w:rPr>
        <w:t xml:space="preserve"> </w:t>
      </w:r>
      <w:r>
        <w:rPr>
          <w:b/>
          <w:noProof/>
          <w:color w:val="A6A6A6" w:themeColor="background1" w:themeShade="A6"/>
          <w:sz w:val="24"/>
        </w:rPr>
        <w:t>12</w:t>
      </w:r>
      <w:r w:rsidR="009B327E" w:rsidRPr="00EE6DF2">
        <w:rPr>
          <w:b/>
          <w:noProof/>
          <w:color w:val="A6A6A6" w:themeColor="background1" w:themeShade="A6"/>
          <w:sz w:val="24"/>
        </w:rPr>
        <w:t>-</w:t>
      </w:r>
      <w:r>
        <w:rPr>
          <w:b/>
          <w:noProof/>
          <w:color w:val="A6A6A6" w:themeColor="background1" w:themeShade="A6"/>
          <w:sz w:val="24"/>
        </w:rPr>
        <w:t>14</w:t>
      </w:r>
      <w:r w:rsidR="009B327E" w:rsidRPr="00EE6DF2">
        <w:rPr>
          <w:b/>
          <w:noProof/>
          <w:color w:val="A6A6A6" w:themeColor="background1" w:themeShade="A6"/>
          <w:sz w:val="24"/>
        </w:rPr>
        <w:t>, 202</w:t>
      </w:r>
      <w:r>
        <w:rPr>
          <w:b/>
          <w:noProof/>
          <w:color w:val="A6A6A6" w:themeColor="background1" w:themeShade="A6"/>
          <w:sz w:val="24"/>
        </w:rPr>
        <w:t>5</w:t>
      </w:r>
      <w:r w:rsidR="009B327E"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F0290A" w:rsidP="008836AC">
            <w:pPr>
              <w:tabs>
                <w:tab w:val="left" w:pos="567"/>
              </w:tabs>
              <w:spacing w:after="0"/>
              <w:rPr>
                <w:rFonts w:ascii="Arial" w:hAnsi="Arial" w:cs="Arial"/>
              </w:rPr>
            </w:pPr>
            <w:hyperlink r:id="rId7" w:history="1">
              <w:r w:rsidR="00901EBC" w:rsidRPr="00901EBC">
                <w:rPr>
                  <w:rStyle w:val="Hyperlink"/>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D182391"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ecember</w:t>
            </w:r>
            <w:r w:rsidR="00265AB1" w:rsidRPr="00557C15">
              <w:rPr>
                <w:rFonts w:ascii="Arial" w:hAnsi="Arial" w:cs="Arial"/>
                <w:color w:val="00B050"/>
                <w:lang w:eastAsia="ja-JP"/>
              </w:rPr>
              <w:t>/2025</w:t>
            </w:r>
            <w:r w:rsidR="00757FC4">
              <w:rPr>
                <w:rFonts w:ascii="Arial" w:hAnsi="Arial" w:cs="Arial"/>
                <w:color w:val="00B050"/>
                <w:lang w:eastAsia="ja-JP"/>
              </w:rPr>
              <w:t xml:space="preserve"> (+6 months)</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C86C2D3" w:rsidR="00265AB1" w:rsidRPr="006A7BCB" w:rsidRDefault="009B327E" w:rsidP="00265AB1">
            <w:pPr>
              <w:tabs>
                <w:tab w:val="left" w:pos="567"/>
              </w:tabs>
              <w:spacing w:after="0"/>
              <w:rPr>
                <w:rFonts w:ascii="Arial" w:hAnsi="Arial" w:cs="Arial"/>
                <w:highlight w:val="yellow"/>
                <w:lang w:eastAsia="ja-JP"/>
              </w:rPr>
            </w:pPr>
            <w:r w:rsidRPr="00D04B65">
              <w:rPr>
                <w:rFonts w:ascii="Arial" w:hAnsi="Arial" w:cs="Arial"/>
                <w:color w:val="00B050"/>
                <w:lang w:eastAsia="ja-JP"/>
              </w:rPr>
              <w:t>3</w:t>
            </w:r>
            <w:r w:rsidR="00D04B65" w:rsidRPr="00D04B65">
              <w:rPr>
                <w:rFonts w:ascii="Arial" w:hAnsi="Arial" w:cs="Arial"/>
                <w:color w:val="00B050"/>
                <w:lang w:eastAsia="ja-JP"/>
              </w:rPr>
              <w:t>5</w:t>
            </w:r>
            <w:r w:rsidR="009B53C8" w:rsidRPr="00D04B65">
              <w:rPr>
                <w:rFonts w:ascii="Arial" w:hAnsi="Arial" w:cs="Arial"/>
                <w:color w:val="00B050"/>
                <w:lang w:eastAsia="ja-JP"/>
              </w:rPr>
              <w:t>% (+</w:t>
            </w:r>
            <w:r w:rsidR="00757FC4" w:rsidRPr="00D04B65">
              <w:rPr>
                <w:rFonts w:ascii="Arial" w:hAnsi="Arial" w:cs="Arial"/>
                <w:color w:val="00B050"/>
                <w:lang w:eastAsia="ja-JP"/>
              </w:rPr>
              <w:t xml:space="preserve"> </w:t>
            </w:r>
            <w:r w:rsidR="00D04B65" w:rsidRPr="00D04B65">
              <w:rPr>
                <w:rFonts w:ascii="Arial" w:hAnsi="Arial" w:cs="Arial"/>
                <w:color w:val="00B050"/>
                <w:lang w:eastAsia="ja-JP"/>
              </w:rPr>
              <w:t>1</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2529A6C4" w:rsidR="006C4E32" w:rsidRPr="008836AC" w:rsidRDefault="00265AB1" w:rsidP="0036248C">
            <w:pPr>
              <w:tabs>
                <w:tab w:val="left" w:pos="567"/>
              </w:tabs>
              <w:spacing w:after="0"/>
              <w:rPr>
                <w:rFonts w:ascii="Arial" w:hAnsi="Arial" w:cs="Arial"/>
              </w:rPr>
            </w:pPr>
            <w:proofErr w:type="spellStart"/>
            <w:r>
              <w:rPr>
                <w:rFonts w:ascii="Arial" w:hAnsi="Arial" w:cs="Arial" w:hint="eastAsia"/>
              </w:rPr>
              <w:t>Yuxin</w:t>
            </w:r>
            <w:proofErr w:type="spellEnd"/>
            <w:r>
              <w:rPr>
                <w:rFonts w:ascii="Arial" w:hAnsi="Arial" w:cs="Arial" w:hint="eastAsia"/>
              </w:rPr>
              <w:t xml:space="preserve"> </w:t>
            </w:r>
            <w:r>
              <w:rPr>
                <w:rFonts w:ascii="Arial" w:hAnsi="Arial" w:cs="Arial"/>
              </w:rPr>
              <w:t>H</w:t>
            </w:r>
            <w:r>
              <w:rPr>
                <w:rFonts w:ascii="Arial" w:hAnsi="Arial" w:cs="Arial" w:hint="eastAsia"/>
              </w:rPr>
              <w:t>ao</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6AAAB23E" w:rsidR="00265AB1" w:rsidRPr="008836AC" w:rsidRDefault="00265AB1" w:rsidP="00265AB1">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1D2FA91D"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33CAD">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6C8A2CEB" w14:textId="2AEF1DFA"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9B327E">
        <w:rPr>
          <w:rFonts w:ascii="Arial" w:eastAsiaTheme="minorEastAsia" w:hAnsi="Arial" w:cs="Arial"/>
          <w:sz w:val="20"/>
          <w:szCs w:val="20"/>
          <w:lang w:eastAsia="zh-CN"/>
        </w:rPr>
        <w:t>3</w:t>
      </w:r>
      <w:r w:rsidR="00533CAD">
        <w:rPr>
          <w:rFonts w:ascii="Arial" w:eastAsiaTheme="minorEastAsia" w:hAnsi="Arial" w:cs="Arial"/>
          <w:sz w:val="20"/>
          <w:szCs w:val="20"/>
          <w:lang w:eastAsia="zh-CN"/>
        </w:rPr>
        <w:t>5</w:t>
      </w:r>
      <w:r>
        <w:rPr>
          <w:rFonts w:ascii="Arial" w:eastAsiaTheme="minorEastAsia" w:hAnsi="Arial" w:cs="Arial"/>
          <w:sz w:val="20"/>
          <w:szCs w:val="20"/>
          <w:lang w:eastAsia="zh-CN"/>
        </w:rPr>
        <w:t>%</w:t>
      </w:r>
    </w:p>
    <w:p w14:paraId="0BEA24E4" w14:textId="60CFB7FA"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533CAD" w:rsidRPr="00533CAD">
        <w:rPr>
          <w:rFonts w:ascii="Arial" w:eastAsiaTheme="minorEastAsia" w:hAnsi="Arial" w:cs="Arial"/>
          <w:sz w:val="20"/>
          <w:szCs w:val="20"/>
          <w:lang w:eastAsia="zh-CN"/>
        </w:rPr>
        <w:t>R5-250428</w:t>
      </w:r>
      <w:r>
        <w:rPr>
          <w:rFonts w:ascii="Arial" w:eastAsiaTheme="minorEastAsia" w:hAnsi="Arial" w:cs="Arial"/>
          <w:sz w:val="20"/>
          <w:szCs w:val="20"/>
          <w:lang w:eastAsia="zh-CN"/>
        </w:rPr>
        <w:t xml:space="preserve">. </w:t>
      </w:r>
    </w:p>
    <w:p w14:paraId="38A42F2F" w14:textId="0A6D3A61" w:rsidR="008C4DFA" w:rsidRDefault="00FF2EE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5</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Pr>
          <w:rFonts w:ascii="Arial" w:eastAsiaTheme="minorEastAsia" w:hAnsi="Arial" w:cs="Arial"/>
          <w:sz w:val="20"/>
          <w:szCs w:val="20"/>
          <w:lang w:eastAsia="zh-CN"/>
        </w:rPr>
        <w:t xml:space="preserve"> and 1 discussion paper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292DCD" w14:textId="77777777" w:rsidR="00444C36" w:rsidRDefault="00444C36" w:rsidP="00444C3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2DCECE9E" w14:textId="29121800" w:rsidR="00444C36" w:rsidRDefault="00EE77D6" w:rsidP="00444C36">
      <w:pPr>
        <w:pStyle w:val="ListParagraph"/>
        <w:numPr>
          <w:ilvl w:val="0"/>
          <w:numId w:val="20"/>
        </w:numPr>
        <w:ind w:leftChars="0"/>
        <w:rPr>
          <w:rFonts w:ascii="Arial" w:eastAsia="Yu Mincho" w:hAnsi="Arial" w:cs="Arial"/>
          <w:bCs/>
        </w:rPr>
      </w:pPr>
      <w:r w:rsidRPr="00EE77D6">
        <w:rPr>
          <w:rFonts w:ascii="Arial" w:eastAsia="Yu Mincho" w:hAnsi="Arial" w:cs="Arial"/>
          <w:bCs/>
        </w:rPr>
        <w:t>R5-250428</w:t>
      </w:r>
      <w:r w:rsidR="00444C36" w:rsidRPr="00444C36">
        <w:rPr>
          <w:rFonts w:ascii="Arial" w:eastAsia="Yu Mincho" w:hAnsi="Arial" w:cs="Arial"/>
          <w:bCs/>
        </w:rPr>
        <w:tab/>
        <w:t>WP of Further RF requirements enhancement for NR and EN-DC in frequency range 1</w:t>
      </w:r>
    </w:p>
    <w:p w14:paraId="0A7197CD" w14:textId="2DA05F98" w:rsidR="009D7FD7" w:rsidRDefault="00EE77D6" w:rsidP="009D7FD7">
      <w:pPr>
        <w:pStyle w:val="ListParagraph"/>
        <w:numPr>
          <w:ilvl w:val="0"/>
          <w:numId w:val="20"/>
        </w:numPr>
        <w:snapToGrid w:val="0"/>
        <w:ind w:leftChars="0"/>
        <w:rPr>
          <w:rFonts w:ascii="Arial" w:eastAsia="Yu Mincho" w:hAnsi="Arial" w:cs="Arial"/>
        </w:rPr>
      </w:pPr>
      <w:r w:rsidRPr="00EE77D6">
        <w:rPr>
          <w:rFonts w:ascii="Arial" w:eastAsia="Yu Mincho" w:hAnsi="Arial" w:cs="Arial"/>
        </w:rPr>
        <w:t>R5-250427</w:t>
      </w:r>
      <w:r w:rsidR="009D7FD7" w:rsidRPr="009B327E">
        <w:rPr>
          <w:rFonts w:ascii="Arial" w:eastAsia="Yu Mincho" w:hAnsi="Arial" w:cs="Arial"/>
        </w:rPr>
        <w:tab/>
      </w:r>
      <w:r w:rsidRPr="00EE77D6">
        <w:rPr>
          <w:rFonts w:ascii="Arial" w:eastAsia="Yu Mincho" w:hAnsi="Arial" w:cs="Arial"/>
        </w:rPr>
        <w:t>Revised WID on Further RF requirements enhancement for NR and EN-DC in frequency range 1</w:t>
      </w:r>
    </w:p>
    <w:p w14:paraId="56C402FF" w14:textId="4B862C70" w:rsidR="00353310" w:rsidRPr="009B327E"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R5-251529</w:t>
      </w:r>
      <w:r w:rsidRPr="00353310">
        <w:rPr>
          <w:rFonts w:ascii="Arial" w:eastAsia="Yu Mincho" w:hAnsi="Arial" w:cs="Arial"/>
        </w:rPr>
        <w:tab/>
        <w:t>On the MU for 8Rx testing</w:t>
      </w:r>
      <w:r>
        <w:rPr>
          <w:rFonts w:ascii="Arial" w:eastAsia="Yu Mincho" w:hAnsi="Arial" w:cs="Arial"/>
        </w:rPr>
        <w:t xml:space="preserve">, </w:t>
      </w:r>
      <w:r w:rsidRPr="00353310">
        <w:rPr>
          <w:rFonts w:ascii="Arial" w:eastAsia="Yu Mincho" w:hAnsi="Arial" w:cs="Arial"/>
        </w:rPr>
        <w:t>ROHDE &amp; SCHWARZ</w:t>
      </w:r>
    </w:p>
    <w:p w14:paraId="315AD1E7" w14:textId="7FCC63C8" w:rsidR="00701410" w:rsidRDefault="00701410" w:rsidP="003E3A1A">
      <w:pPr>
        <w:overflowPunct/>
        <w:autoSpaceDE/>
        <w:autoSpaceDN/>
        <w:snapToGrid w:val="0"/>
        <w:spacing w:after="0"/>
        <w:textAlignment w:val="auto"/>
        <w:rPr>
          <w:rFonts w:ascii="Arial" w:eastAsia="Yu Mincho" w:hAnsi="Arial" w:cs="Arial" w:hint="eastAsia"/>
          <w:lang w:eastAsia="ja-JP"/>
        </w:rPr>
      </w:pPr>
    </w:p>
    <w:p w14:paraId="0BB18DB3" w14:textId="7498393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38.521-</w:t>
      </w:r>
      <w:r w:rsidR="009B327E">
        <w:rPr>
          <w:rFonts w:ascii="Arial" w:eastAsiaTheme="minorEastAsia" w:hAnsi="Arial" w:cs="Arial"/>
          <w:b/>
          <w:bCs/>
        </w:rPr>
        <w:t>1</w:t>
      </w:r>
      <w:r>
        <w:rPr>
          <w:rFonts w:ascii="Arial" w:eastAsiaTheme="minorEastAsia" w:hAnsi="Arial" w:cs="Arial"/>
          <w:b/>
          <w:bCs/>
        </w:rPr>
        <w:t xml:space="preserve"> CR</w:t>
      </w:r>
    </w:p>
    <w:p w14:paraId="6F7D69A5" w14:textId="5AD7F6E0"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R5-250433</w:t>
      </w:r>
      <w:r w:rsidRPr="00353310">
        <w:rPr>
          <w:rFonts w:ascii="Arial" w:eastAsia="Yu Mincho" w:hAnsi="Arial" w:cs="Arial"/>
        </w:rPr>
        <w:tab/>
        <w:t>Editorial correction to 8Rx REFSENS test requirements for SUL</w:t>
      </w:r>
      <w:r>
        <w:rPr>
          <w:rFonts w:ascii="Arial" w:eastAsia="Yu Mincho" w:hAnsi="Arial" w:cs="Arial"/>
        </w:rPr>
        <w:t xml:space="preserve">, </w:t>
      </w:r>
      <w:r w:rsidRPr="00353310">
        <w:rPr>
          <w:rFonts w:ascii="Arial" w:eastAsia="Yu Mincho" w:hAnsi="Arial" w:cs="Arial"/>
        </w:rPr>
        <w:t>Huawei, HiSilicon</w:t>
      </w:r>
    </w:p>
    <w:p w14:paraId="394AD0C2" w14:textId="7C396B63"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R5-251540</w:t>
      </w:r>
      <w:r w:rsidRPr="00353310">
        <w:rPr>
          <w:rFonts w:ascii="Arial" w:eastAsia="Yu Mincho" w:hAnsi="Arial" w:cs="Arial"/>
        </w:rPr>
        <w:tab/>
        <w:t xml:space="preserve">Update TT notes for test requirements in </w:t>
      </w:r>
      <w:proofErr w:type="spellStart"/>
      <w:r w:rsidRPr="00353310">
        <w:rPr>
          <w:rFonts w:ascii="Arial" w:eastAsia="Yu Mincho" w:hAnsi="Arial" w:cs="Arial"/>
        </w:rPr>
        <w:t>Refsens</w:t>
      </w:r>
      <w:proofErr w:type="spellEnd"/>
      <w:r w:rsidRPr="00353310">
        <w:rPr>
          <w:rFonts w:ascii="Arial" w:eastAsia="Yu Mincho" w:hAnsi="Arial" w:cs="Arial"/>
        </w:rPr>
        <w:t xml:space="preserve"> for inter-band CA configuration</w:t>
      </w:r>
      <w:r>
        <w:rPr>
          <w:rFonts w:ascii="Arial" w:eastAsia="Yu Mincho" w:hAnsi="Arial" w:cs="Arial"/>
        </w:rPr>
        <w:t xml:space="preserve">, </w:t>
      </w:r>
      <w:r w:rsidRPr="00353310">
        <w:rPr>
          <w:rFonts w:ascii="Arial" w:eastAsia="Yu Mincho" w:hAnsi="Arial" w:cs="Arial"/>
        </w:rPr>
        <w:t>ZTE Corporation</w:t>
      </w:r>
    </w:p>
    <w:p w14:paraId="06377906" w14:textId="1AD0B74E"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R5-250432</w:t>
      </w:r>
      <w:r w:rsidRPr="00353310">
        <w:rPr>
          <w:rFonts w:ascii="Arial" w:eastAsia="Yu Mincho" w:hAnsi="Arial" w:cs="Arial"/>
        </w:rPr>
        <w:tab/>
        <w:t>Adding new symbols for 8Rx UE</w:t>
      </w:r>
      <w:r>
        <w:rPr>
          <w:rFonts w:ascii="Arial" w:eastAsia="Yu Mincho" w:hAnsi="Arial" w:cs="Arial"/>
        </w:rPr>
        <w:t xml:space="preserve">, </w:t>
      </w:r>
      <w:r w:rsidRPr="00353310">
        <w:rPr>
          <w:rFonts w:ascii="Arial" w:eastAsia="Yu Mincho" w:hAnsi="Arial" w:cs="Arial"/>
        </w:rPr>
        <w:t>Huawei, HiSilicon</w:t>
      </w:r>
    </w:p>
    <w:p w14:paraId="192A86CA" w14:textId="1EDAF478"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R5-251528</w:t>
      </w:r>
      <w:r w:rsidRPr="00353310">
        <w:rPr>
          <w:rFonts w:ascii="Arial" w:eastAsia="Yu Mincho" w:hAnsi="Arial" w:cs="Arial"/>
        </w:rPr>
        <w:tab/>
        <w:t>Update of MU of receiver test cases for 8Rx</w:t>
      </w:r>
      <w:r>
        <w:rPr>
          <w:rFonts w:ascii="Arial" w:eastAsia="Yu Mincho" w:hAnsi="Arial" w:cs="Arial"/>
        </w:rPr>
        <w:t xml:space="preserve">, </w:t>
      </w:r>
      <w:r w:rsidRPr="00353310">
        <w:rPr>
          <w:rFonts w:ascii="Arial" w:eastAsia="Yu Mincho" w:hAnsi="Arial" w:cs="Arial"/>
        </w:rPr>
        <w:t>ROHDE &amp; SCHWARZ</w:t>
      </w:r>
    </w:p>
    <w:p w14:paraId="7C8B596E" w14:textId="08F2C6FA" w:rsidR="009B53C8" w:rsidRDefault="009B53C8" w:rsidP="003E3A1A">
      <w:pPr>
        <w:overflowPunct/>
        <w:autoSpaceDE/>
        <w:autoSpaceDN/>
        <w:snapToGrid w:val="0"/>
        <w:spacing w:after="0"/>
        <w:textAlignment w:val="auto"/>
        <w:rPr>
          <w:rFonts w:ascii="Arial" w:eastAsia="Yu Mincho" w:hAnsi="Arial" w:cs="Arial"/>
          <w:lang w:eastAsia="ja-JP"/>
        </w:rPr>
      </w:pPr>
    </w:p>
    <w:p w14:paraId="396CC7B2" w14:textId="1BA81AC9"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w:t>
      </w:r>
      <w:r w:rsidR="00353310">
        <w:rPr>
          <w:rFonts w:ascii="Arial" w:eastAsiaTheme="minorEastAsia" w:hAnsi="Arial" w:cs="Arial"/>
          <w:b/>
          <w:bCs/>
        </w:rPr>
        <w:t>1-4</w:t>
      </w:r>
      <w:r>
        <w:rPr>
          <w:rFonts w:ascii="Arial" w:eastAsiaTheme="minorEastAsia" w:hAnsi="Arial" w:cs="Arial"/>
          <w:b/>
          <w:bCs/>
        </w:rPr>
        <w:t xml:space="preserve"> CR</w:t>
      </w:r>
    </w:p>
    <w:p w14:paraId="6727A8A8" w14:textId="49BCBBDB"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R5-250413</w:t>
      </w:r>
      <w:r w:rsidRPr="00353310">
        <w:rPr>
          <w:rFonts w:ascii="Arial" w:eastAsia="Yu Mincho" w:hAnsi="Arial" w:cs="Arial"/>
        </w:rPr>
        <w:tab/>
        <w:t>Correction on applicability rules for 8Rx UE requirements</w:t>
      </w:r>
      <w:r>
        <w:rPr>
          <w:rFonts w:ascii="Arial" w:eastAsia="Yu Mincho" w:hAnsi="Arial" w:cs="Arial"/>
        </w:rPr>
        <w:t xml:space="preserve">, </w:t>
      </w:r>
      <w:r w:rsidRPr="00353310">
        <w:rPr>
          <w:rFonts w:ascii="Arial" w:eastAsia="Yu Mincho" w:hAnsi="Arial" w:cs="Arial"/>
        </w:rPr>
        <w:t>China Telecom</w:t>
      </w:r>
    </w:p>
    <w:p w14:paraId="64C81B97" w14:textId="5B19E674" w:rsidR="009B53C8"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R5-250416</w:t>
      </w:r>
      <w:r w:rsidRPr="00353310">
        <w:rPr>
          <w:rFonts w:ascii="Arial" w:eastAsia="Yu Mincho" w:hAnsi="Arial" w:cs="Arial"/>
        </w:rPr>
        <w:tab/>
        <w:t>Correction on MIMO correlation matrices for 8Rx UE requirements</w:t>
      </w:r>
      <w:r>
        <w:rPr>
          <w:rFonts w:ascii="Arial" w:eastAsia="Yu Mincho" w:hAnsi="Arial" w:cs="Arial"/>
        </w:rPr>
        <w:t xml:space="preserve">, </w:t>
      </w:r>
      <w:r w:rsidRPr="00353310">
        <w:rPr>
          <w:rFonts w:ascii="Arial" w:eastAsia="Yu Mincho" w:hAnsi="Arial" w:cs="Arial"/>
        </w:rPr>
        <w:t>China Telecom</w:t>
      </w:r>
    </w:p>
    <w:p w14:paraId="043355DA" w14:textId="77777777" w:rsidR="004F218A" w:rsidRPr="00353310" w:rsidRDefault="004F218A" w:rsidP="004F218A">
      <w:pPr>
        <w:tabs>
          <w:tab w:val="left" w:pos="567"/>
        </w:tabs>
        <w:overflowPunct/>
        <w:autoSpaceDE/>
        <w:autoSpaceDN/>
        <w:snapToGrid w:val="0"/>
        <w:spacing w:after="0"/>
        <w:textAlignment w:val="auto"/>
        <w:rPr>
          <w:rFonts w:ascii="Arial" w:hAnsi="Arial" w:cs="Arial"/>
          <w:bCs/>
          <w:lang w:val="en-US"/>
        </w:rPr>
      </w:pP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2600C" w14:textId="77777777" w:rsidR="00F0290A" w:rsidRDefault="00F0290A">
      <w:r>
        <w:separator/>
      </w:r>
    </w:p>
  </w:endnote>
  <w:endnote w:type="continuationSeparator" w:id="0">
    <w:p w14:paraId="60D13BF0" w14:textId="77777777" w:rsidR="00F0290A" w:rsidRDefault="00F0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EC224" w14:textId="77777777" w:rsidR="00F0290A" w:rsidRDefault="00F0290A">
      <w:r>
        <w:separator/>
      </w:r>
    </w:p>
  </w:footnote>
  <w:footnote w:type="continuationSeparator" w:id="0">
    <w:p w14:paraId="772EEB63" w14:textId="77777777" w:rsidR="00F0290A" w:rsidRDefault="00F02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BA090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09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090C"/>
    <w:pPr>
      <w:ind w:left="1418" w:hanging="1418"/>
      <w:outlineLvl w:val="3"/>
    </w:pPr>
    <w:rPr>
      <w:sz w:val="24"/>
    </w:rPr>
  </w:style>
  <w:style w:type="paragraph" w:styleId="Heading5">
    <w:name w:val="heading 5"/>
    <w:aliases w:val="H5"/>
    <w:basedOn w:val="Heading4"/>
    <w:next w:val="Normal"/>
    <w:qFormat/>
    <w:rsid w:val="00BA090C"/>
    <w:pPr>
      <w:ind w:left="1701" w:hanging="1701"/>
      <w:outlineLvl w:val="4"/>
    </w:pPr>
    <w:rPr>
      <w:sz w:val="22"/>
    </w:rPr>
  </w:style>
  <w:style w:type="paragraph" w:styleId="Heading6">
    <w:name w:val="heading 6"/>
    <w:basedOn w:val="H6"/>
    <w:next w:val="Normal"/>
    <w:link w:val="Heading6Char"/>
    <w:qFormat/>
    <w:rsid w:val="00BA090C"/>
    <w:pPr>
      <w:outlineLvl w:val="5"/>
    </w:pPr>
  </w:style>
  <w:style w:type="paragraph" w:styleId="Heading7">
    <w:name w:val="heading 7"/>
    <w:basedOn w:val="H6"/>
    <w:next w:val="Normal"/>
    <w:link w:val="Heading7Char"/>
    <w:qFormat/>
    <w:rsid w:val="00BA090C"/>
    <w:pPr>
      <w:outlineLvl w:val="6"/>
    </w:pPr>
  </w:style>
  <w:style w:type="paragraph" w:styleId="Heading8">
    <w:name w:val="heading 8"/>
    <w:aliases w:val="Table Heading"/>
    <w:basedOn w:val="Heading1"/>
    <w:next w:val="Normal"/>
    <w:qFormat/>
    <w:rsid w:val="00BA090C"/>
    <w:pPr>
      <w:ind w:left="0" w:firstLine="0"/>
      <w:outlineLvl w:val="7"/>
    </w:pPr>
  </w:style>
  <w:style w:type="paragraph" w:styleId="Heading9">
    <w:name w:val="heading 9"/>
    <w:aliases w:val="Figure Heading,FH"/>
    <w:basedOn w:val="Heading8"/>
    <w:next w:val="Normal"/>
    <w:qFormat/>
    <w:rsid w:val="00BA09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090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Index2">
    <w:name w:val="index 2"/>
    <w:basedOn w:val="Index1"/>
    <w:rsid w:val="00BA090C"/>
    <w:pPr>
      <w:ind w:left="284"/>
    </w:pPr>
  </w:style>
  <w:style w:type="paragraph" w:styleId="Index1">
    <w:name w:val="index 1"/>
    <w:basedOn w:val="Normal"/>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BA090C"/>
    <w:pPr>
      <w:outlineLvl w:val="9"/>
    </w:pPr>
  </w:style>
  <w:style w:type="paragraph" w:styleId="ListNumber2">
    <w:name w:val="List Number 2"/>
    <w:basedOn w:val="ListNumber"/>
    <w:rsid w:val="00BA090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BA09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Normal"/>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Normal"/>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Normal"/>
    <w:rsid w:val="00BA090C"/>
    <w:pPr>
      <w:ind w:left="1985" w:hanging="1985"/>
    </w:pPr>
  </w:style>
  <w:style w:type="paragraph" w:styleId="TOC7">
    <w:name w:val="toc 7"/>
    <w:basedOn w:val="TOC6"/>
    <w:next w:val="Normal"/>
    <w:rsid w:val="00BA090C"/>
    <w:pPr>
      <w:ind w:left="2268" w:hanging="2268"/>
    </w:pPr>
  </w:style>
  <w:style w:type="paragraph" w:styleId="ListBullet2">
    <w:name w:val="List Bullet 2"/>
    <w:aliases w:val="lb2"/>
    <w:basedOn w:val="ListBullet"/>
    <w:rsid w:val="00BA090C"/>
    <w:pPr>
      <w:ind w:left="851"/>
    </w:pPr>
  </w:style>
  <w:style w:type="paragraph" w:styleId="ListBullet3">
    <w:name w:val="List Bullet 3"/>
    <w:basedOn w:val="ListBullet2"/>
    <w:rsid w:val="00BA090C"/>
    <w:pPr>
      <w:ind w:left="1135"/>
    </w:pPr>
  </w:style>
  <w:style w:type="paragraph" w:styleId="ListNumber">
    <w:name w:val="List Number"/>
    <w:basedOn w:val="List"/>
    <w:rsid w:val="00BA090C"/>
  </w:style>
  <w:style w:type="paragraph" w:customStyle="1" w:styleId="EQ">
    <w:name w:val="EQ"/>
    <w:basedOn w:val="Normal"/>
    <w:next w:val="Normal"/>
    <w:rsid w:val="00BA090C"/>
    <w:pPr>
      <w:keepLines/>
      <w:tabs>
        <w:tab w:val="center" w:pos="4536"/>
        <w:tab w:val="right" w:pos="9072"/>
      </w:tabs>
    </w:pPr>
  </w:style>
  <w:style w:type="paragraph" w:customStyle="1" w:styleId="TH">
    <w:name w:val="TH"/>
    <w:basedOn w:val="Normal"/>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Heading5"/>
    <w:next w:val="Normal"/>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Normal"/>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List2">
    <w:name w:val="List 2"/>
    <w:basedOn w:val="List"/>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BA090C"/>
    <w:pPr>
      <w:ind w:left="1135"/>
    </w:pPr>
  </w:style>
  <w:style w:type="paragraph" w:styleId="List4">
    <w:name w:val="List 4"/>
    <w:basedOn w:val="List3"/>
    <w:rsid w:val="00BA090C"/>
    <w:pPr>
      <w:ind w:left="1418"/>
    </w:pPr>
  </w:style>
  <w:style w:type="paragraph" w:styleId="List5">
    <w:name w:val="List 5"/>
    <w:basedOn w:val="List4"/>
    <w:rsid w:val="00BA090C"/>
    <w:pPr>
      <w:ind w:left="1702"/>
    </w:pPr>
  </w:style>
  <w:style w:type="paragraph" w:customStyle="1" w:styleId="EditorsNote">
    <w:name w:val="Editor's Note"/>
    <w:basedOn w:val="NO"/>
    <w:rsid w:val="00BA090C"/>
    <w:rPr>
      <w:color w:val="FF0000"/>
    </w:rPr>
  </w:style>
  <w:style w:type="paragraph" w:styleId="List">
    <w:name w:val="List"/>
    <w:basedOn w:val="Normal"/>
    <w:rsid w:val="00BA090C"/>
    <w:pPr>
      <w:ind w:left="568" w:hanging="284"/>
    </w:pPr>
  </w:style>
  <w:style w:type="paragraph" w:styleId="ListBullet">
    <w:name w:val="List Bullet"/>
    <w:basedOn w:val="List"/>
    <w:rsid w:val="00BA090C"/>
  </w:style>
  <w:style w:type="paragraph" w:styleId="ListBullet4">
    <w:name w:val="List Bullet 4"/>
    <w:basedOn w:val="ListBullet3"/>
    <w:rsid w:val="00BA090C"/>
    <w:pPr>
      <w:ind w:left="1418"/>
    </w:pPr>
  </w:style>
  <w:style w:type="paragraph" w:styleId="ListBullet5">
    <w:name w:val="List Bullet 5"/>
    <w:basedOn w:val="ListBullet4"/>
    <w:rsid w:val="00BA090C"/>
    <w:pPr>
      <w:ind w:left="1702"/>
    </w:pPr>
  </w:style>
  <w:style w:type="paragraph" w:customStyle="1" w:styleId="B1">
    <w:name w:val="B1"/>
    <w:basedOn w:val="List"/>
    <w:link w:val="B1Char1"/>
    <w:rsid w:val="00BA090C"/>
  </w:style>
  <w:style w:type="paragraph" w:customStyle="1" w:styleId="B2">
    <w:name w:val="B2"/>
    <w:basedOn w:val="List2"/>
    <w:rsid w:val="00BA090C"/>
  </w:style>
  <w:style w:type="paragraph" w:customStyle="1" w:styleId="B3">
    <w:name w:val="B3"/>
    <w:basedOn w:val="List3"/>
    <w:rsid w:val="00BA090C"/>
  </w:style>
  <w:style w:type="paragraph" w:customStyle="1" w:styleId="B4">
    <w:name w:val="B4"/>
    <w:basedOn w:val="List4"/>
    <w:rsid w:val="00BA090C"/>
  </w:style>
  <w:style w:type="paragraph" w:customStyle="1" w:styleId="B5">
    <w:name w:val="B5"/>
    <w:basedOn w:val="List5"/>
    <w:rsid w:val="00BA090C"/>
  </w:style>
  <w:style w:type="paragraph" w:styleId="Footer">
    <w:name w:val="footer"/>
    <w:basedOn w:val="Header"/>
    <w:link w:val="FooterChar"/>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1414</TotalTime>
  <Pages>3</Pages>
  <Words>632</Words>
  <Characters>3606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19</cp:revision>
  <dcterms:created xsi:type="dcterms:W3CDTF">2024-05-13T09:00:00Z</dcterms:created>
  <dcterms:modified xsi:type="dcterms:W3CDTF">2025-02-20T11:55:00Z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1715591719</vt:lpwstr>
  </property>
  <property fmtid="{D5CDD505-2E9C-101B-9397-08002B2CF9AE}" pid="14"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5"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6" name="_2015_ms_pID_7253432">
    <vt:lpwstr>1qwywbS6LAzMrsdvDiRVC7E=</vt:lpwstr>
  </property>
</Properties>
</file>